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83" w:rsidRPr="00641E83" w:rsidRDefault="00641E83" w:rsidP="00641E83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Uchwały Nr</w:t>
      </w:r>
      <w:r w:rsidR="005A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B7C">
        <w:rPr>
          <w:rFonts w:ascii="Times New Roman" w:eastAsia="Times New Roman" w:hAnsi="Times New Roman" w:cs="Times New Roman"/>
          <w:sz w:val="24"/>
          <w:szCs w:val="24"/>
          <w:lang w:eastAsia="pl-PL"/>
        </w:rPr>
        <w:t>III/18/2018</w:t>
      </w:r>
    </w:p>
    <w:p w:rsidR="00641E83" w:rsidRPr="00641E83" w:rsidRDefault="00641E83" w:rsidP="00641E83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Zbąszynku</w:t>
      </w:r>
    </w:p>
    <w:p w:rsidR="00641E83" w:rsidRPr="00641E83" w:rsidRDefault="00641E83" w:rsidP="00641E83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grudnia 2018 r. </w:t>
      </w:r>
    </w:p>
    <w:p w:rsidR="00641E83" w:rsidRPr="00641E83" w:rsidRDefault="00641E83" w:rsidP="0064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1E83" w:rsidRPr="00641E83" w:rsidRDefault="00641E83" w:rsidP="0064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641E83" w:rsidRPr="00641E83" w:rsidRDefault="00641E83" w:rsidP="00037B7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udzielania dotacji celowej z budżetu Gminy Zbąszynek na zadania służące poprawie jakości powietrza</w:t>
      </w:r>
    </w:p>
    <w:p w:rsidR="00641E83" w:rsidRPr="00641E83" w:rsidRDefault="00641E83" w:rsidP="00641E8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E83" w:rsidRPr="00641E83" w:rsidRDefault="00641E83" w:rsidP="0064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1. Regulamin niniejszy określa zasady udzielania dotacji celowych ze środków budżetu Gminy Zbąszynek na zadania służące poprawie jakości powietrza polegające na trwałej zmianie sposobu ogrzewania lokali mieszkalnych oraz  budynków mieszkalnych jedno- i wielorodzinnych obejmujące wymianę istniejących źródeł ciepła opartych na paliwie stałym na ekologiczne, w tym na :</w:t>
      </w:r>
    </w:p>
    <w:p w:rsidR="00641E83" w:rsidRPr="00641E83" w:rsidRDefault="00641E83" w:rsidP="00641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 gazowe,</w:t>
      </w:r>
    </w:p>
    <w:p w:rsidR="00641E83" w:rsidRPr="00641E83" w:rsidRDefault="00641E83" w:rsidP="00641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 elektryczne,</w:t>
      </w:r>
    </w:p>
    <w:p w:rsidR="00641E83" w:rsidRPr="00641E83" w:rsidRDefault="00641E83" w:rsidP="00641E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pompy ciepła.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Poprzez trwałą zmianę istniejącego źródła ciepła rozumie się usunięcie z nieruchomości pieca/ kotła na paliwo stałe.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3. Celem dofinansowania jest zmniejszenie ilości zanieczyszczeń, w szczególności pyłowych, emitowanych do powietrza z procesów spalania paliw stałych, wyeliminowania możliwości spalania odpadów w paleniskach domowych oraz  montaż odnawialnych źródeł energii w budynkach stanowiących własność Inwestora.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E83" w:rsidRPr="00641E83" w:rsidRDefault="00641E83" w:rsidP="0064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ubiegania się o dotację, na zasadach określonych w Regulaminie, uprawnione są osoby fizyczne oraz wspólnoty mieszkaniowe, będące właścicielami, współwłaścicielami lub najemcami budynków lub lokali mieszkalnych położonych na terenie Gminy Zbąszynek lub posiadające inny tytuł prawny do władania nimi. 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E83" w:rsidRPr="00641E83" w:rsidRDefault="00641E83" w:rsidP="0064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Dotacja może być udzielona wyłącznie na dofinansowanie prac, które zostaną przeprowadzone w roku udzielania dotacji, obejmujących:</w:t>
      </w:r>
    </w:p>
    <w:p w:rsidR="00641E83" w:rsidRPr="00641E83" w:rsidRDefault="00641E83" w:rsidP="00641E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starego źródła ogrzewania,</w:t>
      </w:r>
    </w:p>
    <w:p w:rsidR="00641E83" w:rsidRPr="00641E83" w:rsidRDefault="00641E83" w:rsidP="00641E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montaż nowego źródła ogrzewania,</w:t>
      </w:r>
    </w:p>
    <w:p w:rsidR="00641E83" w:rsidRPr="00641E83" w:rsidRDefault="00641E83" w:rsidP="00641E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do sieci gazowej,</w:t>
      </w:r>
    </w:p>
    <w:p w:rsidR="00641E83" w:rsidRPr="00641E83" w:rsidRDefault="00641E83" w:rsidP="00641E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do sieci elektrycznej.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Dotacją objęte są wyłącznie urządzenia fabrycznie nowe i zamontowane po raz pierwszy, spełniające normy i dopuszczone do użytkowania na terenie Polski.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3. Dotacja, nie może przekroczyć 50% kosztów kwalifikowanych inwestycji jednak nie więcej niż:</w:t>
      </w:r>
    </w:p>
    <w:p w:rsidR="00641E83" w:rsidRPr="00641E83" w:rsidRDefault="00641E83" w:rsidP="00641E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dla budynku mieszkalnego jednorodzinnego:</w:t>
      </w:r>
    </w:p>
    <w:p w:rsidR="00641E83" w:rsidRPr="00641E83" w:rsidRDefault="00641E83" w:rsidP="00641E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4.000,00zł brutto, w przypadku wymiany źródeł ogrzewania na ogrzewanie gazowe,</w:t>
      </w:r>
    </w:p>
    <w:p w:rsidR="00641E83" w:rsidRPr="00641E83" w:rsidRDefault="00641E83" w:rsidP="00641E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5.000,00 zł brutto, w przypadku wymiany źródeł ogrzewania na pompę ciepła,</w:t>
      </w:r>
    </w:p>
    <w:p w:rsidR="00641E83" w:rsidRPr="00641E83" w:rsidRDefault="00641E83" w:rsidP="00641E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4.000,00 zł brutto, w przypadku wymiany źródeł ogrzewania na ogrzewanie elektryczne,</w:t>
      </w:r>
    </w:p>
    <w:p w:rsidR="00641E83" w:rsidRPr="00641E83" w:rsidRDefault="00641E83" w:rsidP="00641E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dla lokalu w budynku mieszkalnym wielorodzinnym:</w:t>
      </w:r>
    </w:p>
    <w:p w:rsidR="00641E83" w:rsidRPr="00641E83" w:rsidRDefault="00641E83" w:rsidP="00641E8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2.000,00zł brutto,  w przypadku wymiany źródeł ogrzewania na ogrzewanie gazowe,</w:t>
      </w:r>
    </w:p>
    <w:p w:rsidR="00641E83" w:rsidRPr="00641E83" w:rsidRDefault="00641E83" w:rsidP="00641E8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2.000,00 zł brutto, w przypadku wymiany źródeł ogrzewania na ogrzewanie elektryczne.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4. Nie udziela się dotacji na:</w:t>
      </w:r>
    </w:p>
    <w:p w:rsidR="00641E83" w:rsidRPr="00641E83" w:rsidRDefault="00641E83" w:rsidP="00641E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prac projektowych,</w:t>
      </w:r>
    </w:p>
    <w:p w:rsidR="00641E83" w:rsidRPr="00641E83" w:rsidRDefault="00641E83" w:rsidP="00641E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zakup urządzeń grzewczych nie stanowiących trwałego wyposażenia mieszkań (przenośnych),</w:t>
      </w:r>
    </w:p>
    <w:p w:rsidR="00641E83" w:rsidRPr="00641E83" w:rsidRDefault="00641E83" w:rsidP="00641E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refundację wydatków poniesionych przed datą zawarcia umowy dotacyjnej. </w:t>
      </w:r>
    </w:p>
    <w:p w:rsidR="00641E83" w:rsidRPr="00641E83" w:rsidRDefault="00641E83" w:rsidP="00641E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pokrycie kosztów eksploatacji źródła ogrzewania.</w:t>
      </w:r>
    </w:p>
    <w:p w:rsidR="00641E83" w:rsidRPr="00641E83" w:rsidRDefault="00641E83" w:rsidP="00641E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ogrzewania węglowego.</w:t>
      </w:r>
    </w:p>
    <w:p w:rsidR="00641E83" w:rsidRPr="00641E83" w:rsidRDefault="00641E83" w:rsidP="00641E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ekologicznego ogrzewania na inne ekologiczne systemy grzewcze</w:t>
      </w:r>
    </w:p>
    <w:p w:rsidR="00641E83" w:rsidRPr="00641E83" w:rsidRDefault="00641E83" w:rsidP="00641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1E83" w:rsidRPr="00641E83" w:rsidRDefault="00641E83" w:rsidP="0064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Przyznana kwota dotacji podlega zwrotowi w całości na zasadach określonych w ustawie </w:t>
      </w:r>
      <w:r w:rsidR="00FE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sierpnia 2009 r. o finansach publicznych. </w:t>
      </w:r>
    </w:p>
    <w:p w:rsidR="00641E83" w:rsidRPr="00641E83" w:rsidRDefault="00641E83" w:rsidP="00641E83">
      <w:pPr>
        <w:spacing w:after="0" w:line="240" w:lineRule="auto"/>
        <w:ind w:left="4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E83" w:rsidRPr="00641E83" w:rsidRDefault="00641E83" w:rsidP="0064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Podstawą do udzielenia dotacji jest złożenie wniosku o udzielenie dotacji w sposób </w:t>
      </w:r>
      <w:r w:rsidR="00FE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w ogłoszeniu o naborze wniosków w danym roku.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2. Wzór wniosku o udzielenie dotacji wraz z wykazem niezbędnych dokumentów, które należy do niego dołączyć oraz wzór wniosku o rozliczenie dotacji stanowią kolejno załącznik nr 1 i 2  do niniejszego Regulaminu.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3. Ogłoszenie o naborze wniosków określające w szczególności sposób, miejsce i termin ich składania będzie podane do publicznej wiadomości w Biuletynie Informacji Publicznej Urzędu Miejskiego w Zbąszynku.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Przyznanie dotacji odbywa się do wysokości środków finansowych przeznaczonych na ten cel w uchwale budżetowej Gminy Zbąszynek na dany rok.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E83" w:rsidRPr="00641E83" w:rsidRDefault="00641E83" w:rsidP="0064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 </w:t>
      </w: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1.Wnioski o dotację rozpatrywane będą według kolejności zgłoszeń przez powołaną do tego celu komisję, w ramach środków przewidzianych na ten cel w budżecie miasta po stwierdzeniu ich kompletności.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2.Wnioski złożone w sposób niezgodny z ogłoszeniem o naborze wniosków o udzielenie dotacji, złożone na niewłaściwym formularzu lub przez podmiot nieuprawniony zostaną odrzucone.</w:t>
      </w:r>
    </w:p>
    <w:p w:rsidR="00641E83" w:rsidRPr="00641E83" w:rsidRDefault="00641E83" w:rsidP="00641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1E83" w:rsidRPr="00641E83" w:rsidRDefault="00641E83" w:rsidP="0064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 </w:t>
      </w: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1. Udzielenie dotacji następuje na podstawie umowy.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 zakwalifikowaniu wniosku, zawiadamia się podmiot o przyznaniu dotacji oraz o terminie i miejscu podpisania umowy.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Podpisanie umowy w sprawie przyznania dotacji może być poprzedzone przeprowadzeniem wizji lokalnej.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E83" w:rsidRPr="00641E83" w:rsidRDefault="00641E83" w:rsidP="0064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 </w:t>
      </w: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Dotacja zostanie przekazana po zrealizowaniu zadania/ wymiany systemu ogrzewania zgodnie z warunkami zawartej umowy oraz niniejszego Regulaminu.</w:t>
      </w:r>
    </w:p>
    <w:p w:rsidR="00641E83" w:rsidRPr="00641E83" w:rsidRDefault="00641E83" w:rsidP="00641E8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E83">
        <w:rPr>
          <w:rFonts w:ascii="Times New Roman" w:eastAsia="Times New Roman" w:hAnsi="Times New Roman" w:cs="Times New Roman"/>
          <w:sz w:val="24"/>
          <w:szCs w:val="24"/>
          <w:lang w:eastAsia="pl-PL"/>
        </w:rPr>
        <w:t>2. Ubiegający się o dotację, z którym została zawarta umowa, zobowiązany jest w terminie wskazanym w umowie, do złożenia wniosku o rozliczenie dotacji, o którym mowa w § 5 ust. 2 Regulaminu.</w:t>
      </w:r>
    </w:p>
    <w:p w:rsidR="00DB1449" w:rsidRDefault="00DB1449" w:rsidP="00037B7C"/>
    <w:sectPr w:rsidR="00DB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055D"/>
    <w:multiLevelType w:val="hybridMultilevel"/>
    <w:tmpl w:val="D8C0C75A"/>
    <w:lvl w:ilvl="0" w:tplc="D67C08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14AAC"/>
    <w:multiLevelType w:val="hybridMultilevel"/>
    <w:tmpl w:val="CFD48D12"/>
    <w:lvl w:ilvl="0" w:tplc="D67C08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132D4"/>
    <w:multiLevelType w:val="hybridMultilevel"/>
    <w:tmpl w:val="3F40F2B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60FE"/>
    <w:multiLevelType w:val="hybridMultilevel"/>
    <w:tmpl w:val="80B2B7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130C9"/>
    <w:multiLevelType w:val="hybridMultilevel"/>
    <w:tmpl w:val="E71CD02A"/>
    <w:lvl w:ilvl="0" w:tplc="D67C08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74718"/>
    <w:multiLevelType w:val="hybridMultilevel"/>
    <w:tmpl w:val="79AC4902"/>
    <w:lvl w:ilvl="0" w:tplc="2CB8DB10">
      <w:start w:val="1"/>
      <w:numFmt w:val="decimal"/>
      <w:lvlText w:val="%1)"/>
      <w:lvlJc w:val="left"/>
      <w:pPr>
        <w:ind w:left="493" w:hanging="360"/>
      </w:pPr>
      <w:rPr>
        <w:rFonts w:hint="default"/>
        <w:b w:val="0"/>
        <w:sz w:val="24"/>
        <w:szCs w:val="24"/>
      </w:rPr>
    </w:lvl>
    <w:lvl w:ilvl="1" w:tplc="1EF88F6E">
      <w:start w:val="1"/>
      <w:numFmt w:val="decimal"/>
      <w:lvlText w:val="%2."/>
      <w:lvlJc w:val="left"/>
      <w:pPr>
        <w:ind w:left="1423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83"/>
    <w:rsid w:val="00034E54"/>
    <w:rsid w:val="00037B7C"/>
    <w:rsid w:val="005A13C8"/>
    <w:rsid w:val="00641E83"/>
    <w:rsid w:val="00DB1449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17CF-213E-4360-8790-B52F4378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RIT.V</dc:creator>
  <cp:keywords/>
  <dc:description/>
  <cp:lastModifiedBy>Bogusław Drzewiecki</cp:lastModifiedBy>
  <cp:revision>2</cp:revision>
  <dcterms:created xsi:type="dcterms:W3CDTF">2019-12-05T11:58:00Z</dcterms:created>
  <dcterms:modified xsi:type="dcterms:W3CDTF">2019-12-05T11:58:00Z</dcterms:modified>
</cp:coreProperties>
</file>